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2D" w:rsidRPr="00376597" w:rsidRDefault="00376597" w:rsidP="00376597">
      <w:pPr>
        <w:jc w:val="center"/>
        <w:rPr>
          <w:sz w:val="48"/>
          <w:szCs w:val="48"/>
        </w:rPr>
      </w:pP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A SM Backup Power solution consists of a very special inverter charger &amp; a/few specialized </w:t>
      </w:r>
      <w:proofErr w:type="spellStart"/>
      <w:proofErr w:type="gramStart"/>
      <w:r w:rsidRPr="00376597">
        <w:rPr>
          <w:rFonts w:ascii="Arial" w:hAnsi="Arial" w:cs="Arial"/>
          <w:b/>
          <w:bCs/>
          <w:color w:val="000000"/>
          <w:sz w:val="48"/>
          <w:szCs w:val="48"/>
        </w:rPr>
        <w:t>pv</w:t>
      </w:r>
      <w:proofErr w:type="spellEnd"/>
      <w:proofErr w:type="gramEnd"/>
      <w:r w:rsidRPr="00376597">
        <w:rPr>
          <w:rFonts w:ascii="Arial" w:hAnsi="Arial" w:cs="Arial"/>
          <w:b/>
          <w:bCs/>
          <w:color w:val="000000"/>
          <w:sz w:val="48"/>
          <w:szCs w:val="48"/>
        </w:rPr>
        <w:t xml:space="preserve"> battery banks 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(considering individual 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defferences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) sold @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bookmarkStart w:id="0" w:name="_GoBack"/>
      <w:bookmarkEnd w:id="0"/>
      <w:r w:rsidRPr="00376597">
        <w:rPr>
          <w:rFonts w:ascii="Arial" w:hAnsi="Arial" w:cs="Arial"/>
          <w:b/>
          <w:bCs/>
          <w:color w:val="000000"/>
          <w:sz w:val="48"/>
          <w:szCs w:val="48"/>
        </w:rPr>
        <w:t>especially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 SM. </w:t>
      </w:r>
      <w:r w:rsidRPr="00376597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Our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 easy to install inverters (ideal to become totally 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offgrid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later!) especially with compatible chargers (with extra low wattage screen indicators 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etc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) have multiple different automatic change over's (classified high amps applicators /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correctifiers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)..., depending on the context/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s.</w:t>
      </w:r>
      <w:r w:rsidRPr="00376597">
        <w:rPr>
          <w:rFonts w:ascii="Arial" w:hAnsi="Arial" w:cs="Arial"/>
          <w:b/>
          <w:bCs/>
          <w:color w:val="000000"/>
          <w:sz w:val="48"/>
          <w:szCs w:val="48"/>
        </w:rPr>
        <w:t>Some</w:t>
      </w:r>
      <w:proofErr w:type="spellEnd"/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SM ("standby)" backup systems specifically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b/>
          <w:bCs/>
          <w:i/>
          <w:iCs/>
          <w:color w:val="000000"/>
          <w:sz w:val="48"/>
          <w:szCs w:val="48"/>
          <w:u w:val="single"/>
        </w:rPr>
        <w:t>also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allow 4 an e.g. ac/dc INPUT generator (specific sizes 4 complete system to work properly/ sustainably /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optimizedly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etc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) to be connected STRAIGHT to it in order to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u w:val="single"/>
        </w:rPr>
        <w:t>accurately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charge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the/a e.g.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b/>
          <w:bCs/>
          <w:i/>
          <w:iCs/>
          <w:color w:val="000000"/>
          <w:sz w:val="48"/>
          <w:szCs w:val="48"/>
          <w:u w:val="single"/>
        </w:rPr>
        <w:t>OUTPUT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battery pack if the e.g. (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useto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-be conventional/classical) </w:t>
      </w:r>
      <w:proofErr w:type="spellStart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griddingpower</w:t>
      </w:r>
      <w:proofErr w:type="spellEnd"/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(especially) stays off for i.e. prolonged periods of time; considering auto charging E.G. speed/S/ equalising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i/>
          <w:iCs/>
          <w:color w:val="000000"/>
          <w:sz w:val="48"/>
          <w:szCs w:val="48"/>
        </w:rPr>
        <w:t>trickle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depending on a diversity of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VARIOUS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i/>
          <w:iCs/>
          <w:color w:val="000000"/>
          <w:sz w:val="48"/>
          <w:szCs w:val="48"/>
        </w:rPr>
        <w:t>other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color w:val="000000"/>
          <w:sz w:val="48"/>
          <w:szCs w:val="48"/>
          <w:shd w:val="clear" w:color="auto" w:fill="FFFFFF"/>
        </w:rPr>
        <w:t>variables</w:t>
      </w:r>
      <w:r w:rsidRPr="00376597">
        <w:rPr>
          <w:rStyle w:val="apple-converted-space"/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r w:rsidRPr="00376597">
        <w:rPr>
          <w:rFonts w:ascii="Arial" w:hAnsi="Arial" w:cs="Arial"/>
          <w:color w:val="000000"/>
          <w:sz w:val="48"/>
          <w:szCs w:val="48"/>
          <w:u w:val="single"/>
        </w:rPr>
        <w:t>yet again.</w:t>
      </w:r>
    </w:p>
    <w:sectPr w:rsidR="00304B2D" w:rsidRPr="00376597" w:rsidSect="003765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97"/>
    <w:rsid w:val="001520E9"/>
    <w:rsid w:val="00304B2D"/>
    <w:rsid w:val="003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2014-12-11T07:04:00Z</dcterms:created>
  <dcterms:modified xsi:type="dcterms:W3CDTF">2014-12-11T07:05:00Z</dcterms:modified>
</cp:coreProperties>
</file>